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693"/>
      </w:tblGrid>
      <w:tr w:rsidR="007617A7" w:rsidRPr="009E0987" w14:paraId="42D99365" w14:textId="77777777" w:rsidTr="006F4DFF">
        <w:trPr>
          <w:trHeight w:val="121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E421" w14:textId="77777777" w:rsidR="007617A7" w:rsidRPr="009E0987" w:rsidRDefault="007617A7" w:rsidP="006F4D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EAA274" w14:textId="77777777" w:rsidR="007617A7" w:rsidRPr="009E0987" w:rsidRDefault="007617A7" w:rsidP="006F4D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09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FICHE DE POSTE</w:t>
            </w:r>
          </w:p>
          <w:p w14:paraId="1366F52A" w14:textId="77777777" w:rsidR="007617A7" w:rsidRPr="009E0987" w:rsidRDefault="007617A7" w:rsidP="006F4D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D8087F" w14:textId="19EC030D" w:rsidR="007617A7" w:rsidRPr="009E0987" w:rsidRDefault="007617A7" w:rsidP="006F4D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09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Responsable du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9E09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ervice Formalités des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9E09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ntreprises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F1D6" w14:textId="77777777" w:rsidR="007617A7" w:rsidRPr="009E0987" w:rsidRDefault="007617A7" w:rsidP="006F4D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AC88C3" w14:textId="77777777" w:rsidR="007617A7" w:rsidRPr="009E0987" w:rsidRDefault="007617A7" w:rsidP="006F4D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098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5964A22" wp14:editId="25A071ED">
                  <wp:extent cx="733425" cy="666750"/>
                  <wp:effectExtent l="0" t="0" r="9525" b="0"/>
                  <wp:docPr id="795335161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07A1DD" w14:textId="77777777" w:rsidR="007617A7" w:rsidRPr="009E0987" w:rsidRDefault="007617A7" w:rsidP="006F4D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FF86A0D" w14:textId="77777777" w:rsidR="007617A7" w:rsidRPr="009E0987" w:rsidRDefault="007617A7" w:rsidP="00761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6"/>
      </w:tblGrid>
      <w:tr w:rsidR="007617A7" w:rsidRPr="009E0987" w14:paraId="5BD0AEE5" w14:textId="77777777" w:rsidTr="006F4DFF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8093ED3" w14:textId="6426FBE8" w:rsidR="007617A7" w:rsidRPr="009E0987" w:rsidRDefault="007617A7" w:rsidP="006F4D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  <w:t>SERVICE</w:t>
            </w:r>
            <w:r w:rsidRPr="009E09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  <w:t>:</w:t>
            </w:r>
            <w:proofErr w:type="gramEnd"/>
            <w:r w:rsidRPr="009E09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  <w:t xml:space="preserve"> </w:t>
            </w:r>
            <w:r w:rsidRPr="009E098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Service formalités des entreprises</w:t>
            </w:r>
            <w:r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 (SFE)</w:t>
            </w:r>
          </w:p>
          <w:p w14:paraId="45BC1725" w14:textId="3A567FE5" w:rsidR="007617A7" w:rsidRPr="009E0987" w:rsidRDefault="007617A7" w:rsidP="006F4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9E09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  <w:t>Effectifs encadrés</w:t>
            </w:r>
            <w:r w:rsidRPr="009E098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 : </w:t>
            </w:r>
            <w:r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4</w:t>
            </w:r>
          </w:p>
        </w:tc>
      </w:tr>
      <w:tr w:rsidR="007617A7" w:rsidRPr="009E0987" w14:paraId="7898B6C5" w14:textId="77777777" w:rsidTr="006F4DFF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279D4" w14:textId="77777777" w:rsidR="007617A7" w:rsidRPr="009E0987" w:rsidRDefault="007617A7" w:rsidP="006F4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9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LOCALISATION GEOGRAPHIQUE</w:t>
            </w:r>
            <w:r w:rsidRPr="009E0987">
              <w:rPr>
                <w:rFonts w:ascii="Times New Roman" w:hAnsi="Times New Roman" w:cs="Times New Roman"/>
                <w:sz w:val="24"/>
                <w:szCs w:val="24"/>
              </w:rPr>
              <w:t> : Papeete</w:t>
            </w:r>
          </w:p>
        </w:tc>
      </w:tr>
      <w:tr w:rsidR="007617A7" w:rsidRPr="009E0987" w14:paraId="7CF5DCF6" w14:textId="77777777" w:rsidTr="006F4DFF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65A9515" w14:textId="0D991EE7" w:rsidR="007617A7" w:rsidRDefault="007617A7" w:rsidP="007617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</w:pPr>
          </w:p>
          <w:p w14:paraId="1EE84C54" w14:textId="072DC4AF" w:rsidR="007617A7" w:rsidRDefault="007617A7" w:rsidP="007617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  <w:t>FINALITE DU POSTE</w:t>
            </w:r>
          </w:p>
          <w:p w14:paraId="6606F848" w14:textId="77777777" w:rsidR="007617A7" w:rsidRPr="007617A7" w:rsidRDefault="007617A7" w:rsidP="007617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</w:pPr>
          </w:p>
          <w:p w14:paraId="6C1626AF" w14:textId="46EDF226" w:rsidR="007617A7" w:rsidRPr="007617A7" w:rsidRDefault="007617A7" w:rsidP="00761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Piloter le Service Formalités des Entreprises en structurant la CAPL comme guichet unique de référence</w:t>
            </w:r>
            <w:r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 pour le secteur primaire</w:t>
            </w: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, autour de trois axes stratégiques :</w:t>
            </w:r>
          </w:p>
          <w:p w14:paraId="28D70289" w14:textId="6E1A4474" w:rsidR="007617A7" w:rsidRPr="007617A7" w:rsidRDefault="007617A7" w:rsidP="007617A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Pilotage et valorisation de l’annuaire des professionnels </w:t>
            </w:r>
            <w:r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de la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CAPL</w:t>
            </w: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;</w:t>
            </w:r>
            <w:proofErr w:type="gramEnd"/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 </w:t>
            </w:r>
          </w:p>
          <w:p w14:paraId="5B88F817" w14:textId="77777777" w:rsidR="007617A7" w:rsidRPr="007617A7" w:rsidRDefault="007617A7" w:rsidP="007617A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Développement du Centre de Gestion (CGPF) ; </w:t>
            </w:r>
          </w:p>
          <w:p w14:paraId="30A27EA5" w14:textId="77777777" w:rsidR="007617A7" w:rsidRPr="007617A7" w:rsidRDefault="007617A7" w:rsidP="007617A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Déploiement du Centre de Formalités des Entreprises (CFE).</w:t>
            </w:r>
          </w:p>
          <w:p w14:paraId="74BC6B15" w14:textId="77777777" w:rsidR="007617A7" w:rsidRDefault="007617A7" w:rsidP="006F4D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</w:pPr>
          </w:p>
          <w:p w14:paraId="15A88E0B" w14:textId="04B0CC45" w:rsidR="007617A7" w:rsidRDefault="007617A7" w:rsidP="006F4D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  <w:t>MISSIONS PRINCIPALES</w:t>
            </w:r>
          </w:p>
          <w:p w14:paraId="2F1CED56" w14:textId="77777777" w:rsidR="007617A7" w:rsidRPr="009E0987" w:rsidRDefault="007617A7" w:rsidP="006F4D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</w:pPr>
          </w:p>
          <w:p w14:paraId="7E5DF3D0" w14:textId="0BF92FA2" w:rsidR="007617A7" w:rsidRPr="009E0987" w:rsidRDefault="007617A7" w:rsidP="006F4D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</w:pPr>
            <w:r w:rsidRPr="009E09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  <w:t xml:space="preserve">1. Pilotage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  <w:t>stratégique</w:t>
            </w:r>
            <w:r w:rsidRPr="009E09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  <w:t xml:space="preserve"> du service </w:t>
            </w:r>
          </w:p>
          <w:p w14:paraId="3315AE13" w14:textId="45CAD45A" w:rsidR="007617A7" w:rsidRPr="007617A7" w:rsidRDefault="007617A7" w:rsidP="007617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Organiser, structurer et piloter le service SFE (organisation, ressources humaines, budget) ; </w:t>
            </w:r>
          </w:p>
          <w:p w14:paraId="61C3D3C2" w14:textId="11415944" w:rsidR="007617A7" w:rsidRPr="007617A7" w:rsidRDefault="007617A7" w:rsidP="007617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Définir une feuille de route claire intégrant les 3 piliers stratégiques ; </w:t>
            </w:r>
          </w:p>
          <w:p w14:paraId="309FB6E8" w14:textId="130A2DA5" w:rsidR="007617A7" w:rsidRPr="007617A7" w:rsidRDefault="007617A7" w:rsidP="007617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Mettre en place des outils de suivi, d’indicateurs de performance et de </w:t>
            </w:r>
            <w:proofErr w:type="spellStart"/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reporting</w:t>
            </w:r>
            <w:proofErr w:type="spellEnd"/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 à la direction ; </w:t>
            </w:r>
          </w:p>
          <w:p w14:paraId="374E27C0" w14:textId="263449A7" w:rsidR="007617A7" w:rsidRDefault="007617A7" w:rsidP="007617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Optimiser les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proc</w:t>
            </w: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ssu</w:t>
            </w: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s</w:t>
            </w:r>
            <w:proofErr w:type="spellEnd"/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 internes dans une logique d’efficacité et de qualité de service ; </w:t>
            </w:r>
          </w:p>
          <w:p w14:paraId="58ACF06D" w14:textId="57DC3E48" w:rsidR="007617A7" w:rsidRDefault="007617A7" w:rsidP="007617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Assurer la montée en compétences des agents.</w:t>
            </w:r>
          </w:p>
          <w:p w14:paraId="3EE40DD6" w14:textId="77777777" w:rsidR="007617A7" w:rsidRPr="007617A7" w:rsidRDefault="007617A7" w:rsidP="007617A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</w:p>
          <w:p w14:paraId="7FB7DDFB" w14:textId="3EFA44B0" w:rsidR="007617A7" w:rsidRPr="009E0987" w:rsidRDefault="007617A7" w:rsidP="007617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</w:pPr>
            <w:r w:rsidRPr="009E09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  <w:t xml:space="preserve">2. </w:t>
            </w:r>
            <w:r w:rsidRPr="00761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Pilotage et développement de l’annuaire CAPL</w:t>
            </w:r>
          </w:p>
          <w:p w14:paraId="453E478E" w14:textId="53FA5FF3" w:rsidR="007617A7" w:rsidRPr="007617A7" w:rsidRDefault="007617A7" w:rsidP="007617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Garantir la fiabilité, l’exhaustivité et la mise à jour continue de l’annuaire des professionnels ; </w:t>
            </w:r>
          </w:p>
          <w:p w14:paraId="014BDC52" w14:textId="68710C86" w:rsidR="007617A7" w:rsidRPr="007617A7" w:rsidRDefault="007617A7" w:rsidP="007617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Superviser l’instruction, la délivrance et le suivi des cartes professionnelles ; </w:t>
            </w:r>
          </w:p>
          <w:p w14:paraId="564FDF13" w14:textId="1B2B5538" w:rsidR="007617A7" w:rsidRPr="007617A7" w:rsidRDefault="007617A7" w:rsidP="007617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Structurer l’exploitation stratégique des données (statistiques, segmentation, valorisation économique) ; </w:t>
            </w:r>
          </w:p>
          <w:p w14:paraId="512DB8F7" w14:textId="16000E25" w:rsidR="007617A7" w:rsidRPr="007617A7" w:rsidRDefault="007617A7" w:rsidP="007617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Piloter les flux de données via ODOO (intégration, extraction, qualité) ; </w:t>
            </w:r>
          </w:p>
          <w:p w14:paraId="518E6585" w14:textId="77777777" w:rsidR="007617A7" w:rsidRPr="007617A7" w:rsidRDefault="007617A7" w:rsidP="007617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Faire de l’annuaire un outil stratégique de connaissance, de pilotage et de mise en relation ; </w:t>
            </w:r>
          </w:p>
          <w:p w14:paraId="585481D7" w14:textId="5A5B24D1" w:rsidR="007617A7" w:rsidRPr="007617A7" w:rsidRDefault="007617A7" w:rsidP="007617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Proposer des évolutions (annuaire public, services associés, visibilité, interconnexion avec partenaires).</w:t>
            </w:r>
          </w:p>
          <w:p w14:paraId="28CBFEA8" w14:textId="77777777" w:rsidR="007617A7" w:rsidRDefault="007617A7" w:rsidP="007617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</w:pPr>
          </w:p>
          <w:p w14:paraId="1DEB9BFB" w14:textId="77777777" w:rsidR="007617A7" w:rsidRDefault="007617A7" w:rsidP="007617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7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  <w:t xml:space="preserve">3. </w:t>
            </w:r>
            <w:r w:rsidRPr="00761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Suivi et développement du Centre de Gestion (CGPF)</w:t>
            </w:r>
          </w:p>
          <w:p w14:paraId="19BABC7A" w14:textId="20A3E120" w:rsidR="007617A7" w:rsidRPr="007617A7" w:rsidRDefault="007617A7" w:rsidP="007617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Structurer et piloter le développement du Centre de Gestion des Professionnels (CGPF) ; </w:t>
            </w:r>
          </w:p>
          <w:p w14:paraId="2BDD5AFB" w14:textId="4A0040E5" w:rsidR="007617A7" w:rsidRPr="007617A7" w:rsidRDefault="007617A7" w:rsidP="007617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Concevoir et déployer des services d’accompagnement à la gestion (comptabilité, pilotage économique, suivi d’activité) ; </w:t>
            </w:r>
          </w:p>
          <w:p w14:paraId="65F80DAC" w14:textId="06C67AD8" w:rsidR="007617A7" w:rsidRPr="007617A7" w:rsidRDefault="007617A7" w:rsidP="007617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Définir un modèle économique pérenne du centre (offre de services, tarification) ; </w:t>
            </w:r>
          </w:p>
          <w:p w14:paraId="4D29F3D6" w14:textId="77777777" w:rsidR="007617A7" w:rsidRDefault="007617A7" w:rsidP="007617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Mettre en place des outils de gestion et tableaux de bord pour les exploitants ; </w:t>
            </w:r>
          </w:p>
          <w:p w14:paraId="1B0B367F" w14:textId="796C5C9D" w:rsidR="007617A7" w:rsidRPr="007617A7" w:rsidRDefault="007617A7" w:rsidP="007617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Développer des partenariats institutionnels et techniques ; </w:t>
            </w:r>
          </w:p>
          <w:p w14:paraId="3FD29DAC" w14:textId="4DACC4D6" w:rsidR="007617A7" w:rsidRPr="007617A7" w:rsidRDefault="007617A7" w:rsidP="007617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Positionner le CGPF comme un levier de professionnalisation des agriculteurs.</w:t>
            </w:r>
          </w:p>
          <w:p w14:paraId="71C5BFB5" w14:textId="77777777" w:rsidR="007617A7" w:rsidRDefault="007617A7" w:rsidP="007617A7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</w:pPr>
          </w:p>
          <w:p w14:paraId="6B937E95" w14:textId="4F6DBDB8" w:rsidR="007617A7" w:rsidRDefault="007617A7" w:rsidP="007617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7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  <w:t xml:space="preserve">4. </w:t>
            </w:r>
            <w:r w:rsidRPr="00761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Déploiement du Centre de Formalités des Entreprises (CFE)</w:t>
            </w:r>
          </w:p>
          <w:p w14:paraId="188AEC83" w14:textId="77777777" w:rsidR="007617A7" w:rsidRPr="007617A7" w:rsidRDefault="007617A7" w:rsidP="007617A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lastRenderedPageBreak/>
              <w:t xml:space="preserve">Structurer la CAPL comme guichet unique administratif pour les entreprises agricoles et rurales ; </w:t>
            </w:r>
          </w:p>
          <w:p w14:paraId="24A01184" w14:textId="77777777" w:rsidR="007617A7" w:rsidRPr="007617A7" w:rsidRDefault="007617A7" w:rsidP="007617A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Piloter la mise en place des procédures de création, modification et cessation d’activité ; </w:t>
            </w:r>
          </w:p>
          <w:p w14:paraId="2BCCCA13" w14:textId="77777777" w:rsidR="007617A7" w:rsidRPr="007617A7" w:rsidRDefault="007617A7" w:rsidP="007617A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Sécuriser les démarches administratives et améliorer les délais de traitement ; </w:t>
            </w:r>
          </w:p>
          <w:p w14:paraId="6A70FB90" w14:textId="77777777" w:rsidR="007617A7" w:rsidRPr="007617A7" w:rsidRDefault="007617A7" w:rsidP="007617A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Développer l’offre d’accompagnement aux porteurs de projets ; </w:t>
            </w:r>
          </w:p>
          <w:p w14:paraId="0B6FBA27" w14:textId="77777777" w:rsidR="007617A7" w:rsidRPr="007617A7" w:rsidRDefault="007617A7" w:rsidP="007617A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Assurer la coordination avec les administrations compétentes ; </w:t>
            </w:r>
          </w:p>
          <w:p w14:paraId="584520CA" w14:textId="77777777" w:rsidR="007617A7" w:rsidRPr="007617A7" w:rsidRDefault="007617A7" w:rsidP="007617A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Contribuer à la simplification des parcours usagers. </w:t>
            </w:r>
          </w:p>
          <w:p w14:paraId="24BDCDE5" w14:textId="77777777" w:rsidR="007617A7" w:rsidRDefault="007617A7" w:rsidP="007617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</w:pPr>
          </w:p>
          <w:p w14:paraId="35649A86" w14:textId="77777777" w:rsidR="007617A7" w:rsidRPr="007617A7" w:rsidRDefault="007617A7" w:rsidP="007617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  <w:t>5. Accompagnement des professionnels</w:t>
            </w:r>
          </w:p>
          <w:p w14:paraId="6F88C731" w14:textId="77777777" w:rsidR="007617A7" w:rsidRPr="007617A7" w:rsidRDefault="007617A7" w:rsidP="007617A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Accueillir, orienter et accompagner les agriculteurs, entreprises et groupements ; </w:t>
            </w:r>
          </w:p>
          <w:p w14:paraId="6D4E8BB3" w14:textId="77777777" w:rsidR="007617A7" w:rsidRPr="007617A7" w:rsidRDefault="007617A7" w:rsidP="007617A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Améliorer l’expérience usager (qualité d’accueil, lisibilité des démarches) ; </w:t>
            </w:r>
          </w:p>
          <w:p w14:paraId="79523741" w14:textId="77777777" w:rsidR="007617A7" w:rsidRPr="007617A7" w:rsidRDefault="007617A7" w:rsidP="007617A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Sensibiliser aux obligations administratives et aux outils disponibles ; </w:t>
            </w:r>
          </w:p>
          <w:p w14:paraId="621EA1BC" w14:textId="77777777" w:rsidR="007617A7" w:rsidRPr="007617A7" w:rsidRDefault="007617A7" w:rsidP="007617A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Structurer une offre d’information et de conseil. </w:t>
            </w:r>
          </w:p>
          <w:p w14:paraId="5A581A6C" w14:textId="77777777" w:rsidR="007617A7" w:rsidRDefault="007617A7" w:rsidP="00761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</w:p>
          <w:p w14:paraId="354AA4E7" w14:textId="77777777" w:rsidR="007617A7" w:rsidRPr="007617A7" w:rsidRDefault="007617A7" w:rsidP="007617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  <w:t>6. Gouvernance des données et conformité</w:t>
            </w:r>
          </w:p>
          <w:p w14:paraId="0BA4FB34" w14:textId="77777777" w:rsidR="007617A7" w:rsidRPr="007617A7" w:rsidRDefault="007617A7" w:rsidP="007617A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Superviser les échanges de données avec les partenaires publics ; </w:t>
            </w:r>
          </w:p>
          <w:p w14:paraId="53459FBB" w14:textId="77777777" w:rsidR="007617A7" w:rsidRPr="007617A7" w:rsidRDefault="007617A7" w:rsidP="007617A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Garantir la conformité réglementaire (RGPD, procédures administratives) ; </w:t>
            </w:r>
          </w:p>
          <w:p w14:paraId="310D985C" w14:textId="77777777" w:rsidR="007617A7" w:rsidRPr="007617A7" w:rsidRDefault="007617A7" w:rsidP="007617A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Sécuriser les flux et la qualité des données ; </w:t>
            </w:r>
          </w:p>
          <w:p w14:paraId="719AC993" w14:textId="77777777" w:rsidR="007617A7" w:rsidRPr="007617A7" w:rsidRDefault="007617A7" w:rsidP="007617A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Travailler en lien avec le DPO.</w:t>
            </w:r>
          </w:p>
          <w:p w14:paraId="1A73B98E" w14:textId="77777777" w:rsidR="007617A7" w:rsidRDefault="007617A7" w:rsidP="00761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</w:p>
          <w:p w14:paraId="75821A00" w14:textId="77777777" w:rsidR="007617A7" w:rsidRPr="007617A7" w:rsidRDefault="007617A7" w:rsidP="007617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  <w:t>7. Qualité et amélioration continue</w:t>
            </w:r>
          </w:p>
          <w:p w14:paraId="1B2C689D" w14:textId="77777777" w:rsidR="007617A7" w:rsidRPr="007617A7" w:rsidRDefault="007617A7" w:rsidP="007617A7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Mettre en place une démarche qualité structurée au sein du service ; </w:t>
            </w:r>
          </w:p>
          <w:p w14:paraId="11B61732" w14:textId="77777777" w:rsidR="007617A7" w:rsidRPr="007617A7" w:rsidRDefault="007617A7" w:rsidP="007617A7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Suivre les indicateurs de performance et proposer des améliorations ; </w:t>
            </w:r>
          </w:p>
          <w:p w14:paraId="11A48992" w14:textId="77777777" w:rsidR="007617A7" w:rsidRPr="007617A7" w:rsidRDefault="007617A7" w:rsidP="007617A7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Harmoniser les pratiques avec les autres services de la CAPL.</w:t>
            </w:r>
          </w:p>
          <w:p w14:paraId="3DE0FE90" w14:textId="77777777" w:rsidR="007617A7" w:rsidRPr="007617A7" w:rsidRDefault="007617A7" w:rsidP="00761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</w:p>
          <w:p w14:paraId="65A7E352" w14:textId="4DF38E54" w:rsidR="007617A7" w:rsidRPr="007617A7" w:rsidRDefault="007617A7" w:rsidP="007617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  <w:t>Missions transversales</w:t>
            </w:r>
          </w:p>
          <w:p w14:paraId="74C8BAB2" w14:textId="77777777" w:rsidR="007617A7" w:rsidRPr="007617A7" w:rsidRDefault="007617A7" w:rsidP="007617A7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Participer aux projets stratégiques de la CAPL ; </w:t>
            </w:r>
          </w:p>
          <w:p w14:paraId="53AF2CCF" w14:textId="77777777" w:rsidR="007617A7" w:rsidRPr="007617A7" w:rsidRDefault="007617A7" w:rsidP="007617A7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Contribuer aux actions de communication (guides, supports, contenus) ; </w:t>
            </w:r>
          </w:p>
          <w:p w14:paraId="0256DBA4" w14:textId="77777777" w:rsidR="007617A7" w:rsidRPr="007617A7" w:rsidRDefault="007617A7" w:rsidP="007617A7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Appuyer l’organisation d’événements et d’actions de promotion.</w:t>
            </w:r>
          </w:p>
          <w:p w14:paraId="0C40C7CE" w14:textId="5934DF45" w:rsidR="007617A7" w:rsidRPr="007617A7" w:rsidRDefault="007617A7" w:rsidP="007617A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</w:p>
          <w:p w14:paraId="3B8BCAF5" w14:textId="77777777" w:rsidR="007617A7" w:rsidRPr="009E0987" w:rsidRDefault="007617A7" w:rsidP="007617A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</w:p>
        </w:tc>
      </w:tr>
      <w:tr w:rsidR="007617A7" w:rsidRPr="009E0987" w14:paraId="0E852944" w14:textId="77777777" w:rsidTr="006F4DFF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F2ABFE6" w14:textId="1A8B4DD9" w:rsidR="007617A7" w:rsidRDefault="007617A7" w:rsidP="006F4D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  <w:lastRenderedPageBreak/>
              <w:t xml:space="preserve">COMPETENCES ATTENDUES </w:t>
            </w:r>
          </w:p>
          <w:p w14:paraId="5416E979" w14:textId="77777777" w:rsidR="007617A7" w:rsidRPr="009E0987" w:rsidRDefault="007617A7" w:rsidP="006F4D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</w:pPr>
          </w:p>
          <w:p w14:paraId="321BD7C0" w14:textId="77777777" w:rsidR="007617A7" w:rsidRPr="007617A7" w:rsidRDefault="007617A7" w:rsidP="007617A7">
            <w:pPr>
              <w:pStyle w:val="Paragraphedeliste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Compétences techniques </w:t>
            </w:r>
          </w:p>
          <w:p w14:paraId="5E72F1AF" w14:textId="50E9BD9C" w:rsidR="007617A7" w:rsidRDefault="007617A7" w:rsidP="007617A7">
            <w:pPr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Pilotage de service et management d’équipe </w:t>
            </w:r>
          </w:p>
          <w:p w14:paraId="7EF12380" w14:textId="77777777" w:rsidR="007617A7" w:rsidRDefault="007617A7" w:rsidP="007617A7">
            <w:pPr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Gestion de projet et conduite du changement </w:t>
            </w:r>
          </w:p>
          <w:p w14:paraId="708E68D4" w14:textId="77777777" w:rsidR="007617A7" w:rsidRDefault="007617A7" w:rsidP="007617A7">
            <w:pPr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Structuration de processus administratifs </w:t>
            </w:r>
          </w:p>
          <w:p w14:paraId="787AC21C" w14:textId="77777777" w:rsidR="007617A7" w:rsidRDefault="007617A7" w:rsidP="007617A7">
            <w:pPr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Gestion et valorisation de données </w:t>
            </w:r>
          </w:p>
          <w:p w14:paraId="01DA4881" w14:textId="77777777" w:rsidR="007617A7" w:rsidRDefault="007617A7" w:rsidP="007617A7">
            <w:pPr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Développement de services aux entreprises</w:t>
            </w:r>
          </w:p>
          <w:p w14:paraId="3E6BDC19" w14:textId="33884B8A" w:rsidR="00C31502" w:rsidRPr="009B0940" w:rsidRDefault="00C31502" w:rsidP="007617A7">
            <w:pPr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9B0940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Maîtrise des fondamentaux de la comptabilité </w:t>
            </w:r>
          </w:p>
          <w:p w14:paraId="6E87AEDF" w14:textId="77777777" w:rsidR="007617A7" w:rsidRDefault="007617A7" w:rsidP="007617A7">
            <w:pPr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Analyse économique et outils de gestion </w:t>
            </w:r>
          </w:p>
          <w:p w14:paraId="3746630C" w14:textId="58A289A7" w:rsidR="007617A7" w:rsidRPr="007617A7" w:rsidRDefault="007617A7" w:rsidP="007617A7">
            <w:pPr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Maîtrise des outils numériques (type ERP – ODOO apprécié)</w:t>
            </w:r>
          </w:p>
          <w:p w14:paraId="070801AE" w14:textId="77777777" w:rsidR="007617A7" w:rsidRPr="007617A7" w:rsidRDefault="007617A7" w:rsidP="007617A7">
            <w:pPr>
              <w:pStyle w:val="Paragraphedeliste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  <w:t>Compétences juridiques et administratives</w:t>
            </w: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 : </w:t>
            </w:r>
          </w:p>
          <w:p w14:paraId="59351201" w14:textId="77777777" w:rsidR="007617A7" w:rsidRPr="007617A7" w:rsidRDefault="007617A7" w:rsidP="007617A7">
            <w:pPr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Droit des entreprises / droit rural / droit administratif </w:t>
            </w:r>
          </w:p>
          <w:p w14:paraId="64008721" w14:textId="77777777" w:rsidR="007617A7" w:rsidRPr="007617A7" w:rsidRDefault="007617A7" w:rsidP="007617A7">
            <w:pPr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Maîtrise des procédures de création et gestion d’entreprise </w:t>
            </w:r>
          </w:p>
          <w:p w14:paraId="034CE3DE" w14:textId="77777777" w:rsidR="007617A7" w:rsidRPr="007617A7" w:rsidRDefault="007617A7" w:rsidP="007617A7">
            <w:pPr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Lecture et sécurisation des actes administratifs </w:t>
            </w:r>
          </w:p>
          <w:p w14:paraId="37CE7E30" w14:textId="77777777" w:rsidR="007617A7" w:rsidRPr="007617A7" w:rsidRDefault="007617A7" w:rsidP="007617A7">
            <w:pPr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Compréhension des cadres réglementaires locaux</w:t>
            </w:r>
          </w:p>
          <w:p w14:paraId="05A128D9" w14:textId="77777777" w:rsidR="007617A7" w:rsidRDefault="007617A7" w:rsidP="00761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</w:p>
          <w:p w14:paraId="0B388D8B" w14:textId="3A8BA2AA" w:rsidR="007617A7" w:rsidRDefault="007617A7" w:rsidP="007617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  <w:t>SAVOIR ETRE</w:t>
            </w:r>
          </w:p>
          <w:p w14:paraId="16308627" w14:textId="77777777" w:rsidR="007617A7" w:rsidRPr="009E0987" w:rsidRDefault="007617A7" w:rsidP="007617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</w:pPr>
          </w:p>
          <w:p w14:paraId="2C541524" w14:textId="77777777" w:rsidR="007617A7" w:rsidRDefault="007617A7" w:rsidP="007617A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lastRenderedPageBreak/>
              <w:t xml:space="preserve">Leadership et capacité à fédérer </w:t>
            </w:r>
          </w:p>
          <w:p w14:paraId="75DCF2F4" w14:textId="77777777" w:rsidR="007617A7" w:rsidRDefault="007617A7" w:rsidP="007617A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Esprit structurant et orienté résultats </w:t>
            </w:r>
          </w:p>
          <w:p w14:paraId="49EBA862" w14:textId="77777777" w:rsidR="007617A7" w:rsidRDefault="007617A7" w:rsidP="007617A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Sens du service public </w:t>
            </w:r>
          </w:p>
          <w:p w14:paraId="210ED146" w14:textId="77777777" w:rsidR="007617A7" w:rsidRDefault="007617A7" w:rsidP="007617A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Rigueur et fiabilité </w:t>
            </w:r>
          </w:p>
          <w:p w14:paraId="544064AF" w14:textId="77777777" w:rsidR="007617A7" w:rsidRDefault="007617A7" w:rsidP="007617A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Esprit d’analyse et de synthèse </w:t>
            </w:r>
          </w:p>
          <w:p w14:paraId="34EB3DAB" w14:textId="77777777" w:rsidR="007617A7" w:rsidRDefault="007617A7" w:rsidP="007617A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 xml:space="preserve">Capacité d’initiative et proactivité </w:t>
            </w:r>
          </w:p>
          <w:p w14:paraId="06A16EB1" w14:textId="5D7D8F31" w:rsidR="007617A7" w:rsidRDefault="007617A7" w:rsidP="007617A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Qualités relationnelles et pédagogiques</w:t>
            </w:r>
          </w:p>
          <w:p w14:paraId="66BB8D1E" w14:textId="77777777" w:rsidR="007617A7" w:rsidRPr="007617A7" w:rsidRDefault="007617A7" w:rsidP="007617A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</w:p>
          <w:p w14:paraId="4B04B449" w14:textId="4076AFB9" w:rsidR="007617A7" w:rsidRPr="009E0987" w:rsidRDefault="007617A7" w:rsidP="007617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</w:pPr>
          </w:p>
        </w:tc>
      </w:tr>
      <w:tr w:rsidR="007617A7" w:rsidRPr="009E0987" w14:paraId="314BE8EE" w14:textId="77777777" w:rsidTr="006F4DFF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58CD9E4" w14:textId="50F63D23" w:rsidR="007617A7" w:rsidRDefault="007617A7" w:rsidP="006F4D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  <w:lastRenderedPageBreak/>
              <w:t>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  <w:t>ALEURS ATTENDUES</w:t>
            </w:r>
          </w:p>
          <w:p w14:paraId="7FDD33AB" w14:textId="77777777" w:rsidR="007617A7" w:rsidRPr="007617A7" w:rsidRDefault="007617A7" w:rsidP="006F4D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PF"/>
              </w:rPr>
            </w:pPr>
          </w:p>
          <w:p w14:paraId="278FBE8C" w14:textId="77777777" w:rsidR="007617A7" w:rsidRPr="007617A7" w:rsidRDefault="007617A7" w:rsidP="006F4DF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Leadership : Inspirer et guider son équipe avec confiance.</w:t>
            </w:r>
          </w:p>
          <w:p w14:paraId="508DB59C" w14:textId="77777777" w:rsidR="007617A7" w:rsidRPr="007617A7" w:rsidRDefault="007617A7" w:rsidP="006F4DF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Responsabilité : Gérer les ressources de manière rigoureuse et respectueuse.</w:t>
            </w:r>
          </w:p>
          <w:p w14:paraId="677CF6B7" w14:textId="77777777" w:rsidR="007617A7" w:rsidRPr="007617A7" w:rsidRDefault="007617A7" w:rsidP="006F4DF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Innovation : Encourager l'amélioration continue et l'adoption de solutions nouvelles.</w:t>
            </w:r>
          </w:p>
          <w:p w14:paraId="4011AA8A" w14:textId="77777777" w:rsidR="007617A7" w:rsidRPr="007617A7" w:rsidRDefault="007617A7" w:rsidP="006F4DF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Excellence : Maintenir des standards élevés de qualité dans toutes les démarches.</w:t>
            </w:r>
          </w:p>
          <w:p w14:paraId="00C844BB" w14:textId="77777777" w:rsidR="007617A7" w:rsidRPr="007617A7" w:rsidRDefault="007617A7" w:rsidP="006F4DF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Collaboration : Travailler en synergie avec les autres services et partenaires.</w:t>
            </w:r>
          </w:p>
          <w:p w14:paraId="1E01702F" w14:textId="77777777" w:rsidR="007617A7" w:rsidRPr="007617A7" w:rsidRDefault="007617A7" w:rsidP="006F4DF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Transparence : Communiquer de manière ouverte, honnête et claire.</w:t>
            </w:r>
          </w:p>
          <w:p w14:paraId="38398209" w14:textId="77777777" w:rsidR="007617A7" w:rsidRPr="007617A7" w:rsidRDefault="007617A7" w:rsidP="006F4DF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Proactivité : Être anticipatif dans la gestion des projets et des priorités.</w:t>
            </w:r>
          </w:p>
          <w:p w14:paraId="113E52C6" w14:textId="77777777" w:rsidR="007617A7" w:rsidRPr="007617A7" w:rsidRDefault="007617A7" w:rsidP="006F4DF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Empathie : Être à l'écoute des besoins des collaborateurs et partenaires.</w:t>
            </w:r>
          </w:p>
          <w:p w14:paraId="1EFA3A44" w14:textId="77777777" w:rsidR="007617A7" w:rsidRPr="007617A7" w:rsidRDefault="007617A7" w:rsidP="006F4DF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Rigueur : Assurer la conformité et le respect des normes et processus.</w:t>
            </w:r>
          </w:p>
          <w:p w14:paraId="009A0F5C" w14:textId="77777777" w:rsidR="007617A7" w:rsidRPr="009E0987" w:rsidRDefault="007617A7" w:rsidP="006F4DF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PF"/>
              </w:rPr>
            </w:pPr>
            <w:r w:rsidRPr="007617A7">
              <w:rPr>
                <w:rFonts w:ascii="Times New Roman" w:hAnsi="Times New Roman" w:cs="Times New Roman"/>
                <w:sz w:val="24"/>
                <w:szCs w:val="24"/>
                <w:lang w:val="fr-PF"/>
              </w:rPr>
              <w:t>Engagement : S'investir pleinement dans la réussite des projets et des missions.</w:t>
            </w:r>
          </w:p>
        </w:tc>
      </w:tr>
    </w:tbl>
    <w:p w14:paraId="4833C841" w14:textId="77777777" w:rsidR="007617A7" w:rsidRPr="009E0987" w:rsidRDefault="007617A7" w:rsidP="007617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03D920" w14:textId="77777777" w:rsidR="00B0032E" w:rsidRDefault="00B0032E"/>
    <w:sectPr w:rsidR="00B00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D634C"/>
    <w:multiLevelType w:val="multilevel"/>
    <w:tmpl w:val="64B8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C7E88"/>
    <w:multiLevelType w:val="multilevel"/>
    <w:tmpl w:val="FCD04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A616C3"/>
    <w:multiLevelType w:val="multilevel"/>
    <w:tmpl w:val="BA74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BC0BF9"/>
    <w:multiLevelType w:val="multilevel"/>
    <w:tmpl w:val="F10E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D81AA8"/>
    <w:multiLevelType w:val="multilevel"/>
    <w:tmpl w:val="89F63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130527"/>
    <w:multiLevelType w:val="multilevel"/>
    <w:tmpl w:val="8BC4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0E5457"/>
    <w:multiLevelType w:val="multilevel"/>
    <w:tmpl w:val="CD6E6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530713"/>
    <w:multiLevelType w:val="multilevel"/>
    <w:tmpl w:val="32FE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107A78"/>
    <w:multiLevelType w:val="multilevel"/>
    <w:tmpl w:val="4672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0F46B4"/>
    <w:multiLevelType w:val="multilevel"/>
    <w:tmpl w:val="44ACF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D950E4"/>
    <w:multiLevelType w:val="multilevel"/>
    <w:tmpl w:val="EA18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595F7F"/>
    <w:multiLevelType w:val="multilevel"/>
    <w:tmpl w:val="C4905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984786"/>
    <w:multiLevelType w:val="multilevel"/>
    <w:tmpl w:val="2C307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BB1C2B"/>
    <w:multiLevelType w:val="multilevel"/>
    <w:tmpl w:val="8254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742FDC"/>
    <w:multiLevelType w:val="multilevel"/>
    <w:tmpl w:val="A850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011FC0"/>
    <w:multiLevelType w:val="multilevel"/>
    <w:tmpl w:val="757E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970938"/>
    <w:multiLevelType w:val="multilevel"/>
    <w:tmpl w:val="D42A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44354D"/>
    <w:multiLevelType w:val="multilevel"/>
    <w:tmpl w:val="2F9E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5F5BFA"/>
    <w:multiLevelType w:val="multilevel"/>
    <w:tmpl w:val="9C642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279735">
    <w:abstractNumId w:val="18"/>
  </w:num>
  <w:num w:numId="2" w16cid:durableId="1511096078">
    <w:abstractNumId w:val="2"/>
  </w:num>
  <w:num w:numId="3" w16cid:durableId="1929845958">
    <w:abstractNumId w:val="10"/>
  </w:num>
  <w:num w:numId="4" w16cid:durableId="1461799652">
    <w:abstractNumId w:val="7"/>
  </w:num>
  <w:num w:numId="5" w16cid:durableId="427851333">
    <w:abstractNumId w:val="14"/>
  </w:num>
  <w:num w:numId="6" w16cid:durableId="489444219">
    <w:abstractNumId w:val="11"/>
  </w:num>
  <w:num w:numId="7" w16cid:durableId="278991000">
    <w:abstractNumId w:val="12"/>
  </w:num>
  <w:num w:numId="8" w16cid:durableId="572468914">
    <w:abstractNumId w:val="4"/>
  </w:num>
  <w:num w:numId="9" w16cid:durableId="1461798672">
    <w:abstractNumId w:val="1"/>
  </w:num>
  <w:num w:numId="10" w16cid:durableId="1141118034">
    <w:abstractNumId w:val="13"/>
  </w:num>
  <w:num w:numId="11" w16cid:durableId="1608731468">
    <w:abstractNumId w:val="0"/>
  </w:num>
  <w:num w:numId="12" w16cid:durableId="1068185097">
    <w:abstractNumId w:val="6"/>
  </w:num>
  <w:num w:numId="13" w16cid:durableId="2020741468">
    <w:abstractNumId w:val="17"/>
  </w:num>
  <w:num w:numId="14" w16cid:durableId="1312757215">
    <w:abstractNumId w:val="15"/>
  </w:num>
  <w:num w:numId="15" w16cid:durableId="1530142837">
    <w:abstractNumId w:val="3"/>
  </w:num>
  <w:num w:numId="16" w16cid:durableId="1450587770">
    <w:abstractNumId w:val="8"/>
  </w:num>
  <w:num w:numId="17" w16cid:durableId="818767294">
    <w:abstractNumId w:val="9"/>
  </w:num>
  <w:num w:numId="18" w16cid:durableId="1755324984">
    <w:abstractNumId w:val="16"/>
  </w:num>
  <w:num w:numId="19" w16cid:durableId="5128422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7A7"/>
    <w:rsid w:val="00226F8D"/>
    <w:rsid w:val="005C4A19"/>
    <w:rsid w:val="0067091F"/>
    <w:rsid w:val="007617A7"/>
    <w:rsid w:val="009B0940"/>
    <w:rsid w:val="009F7C35"/>
    <w:rsid w:val="00B0032E"/>
    <w:rsid w:val="00C31502"/>
    <w:rsid w:val="00D35ED7"/>
    <w:rsid w:val="00DB5ADC"/>
    <w:rsid w:val="00E84CA2"/>
    <w:rsid w:val="00FB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P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0BA98"/>
  <w15:chartTrackingRefBased/>
  <w15:docId w15:val="{45F20162-F4D6-4828-A067-A3BA6B16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PF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7A7"/>
    <w:pPr>
      <w:spacing w:line="259" w:lineRule="auto"/>
    </w:pPr>
    <w:rPr>
      <w:kern w:val="0"/>
      <w:sz w:val="22"/>
      <w:szCs w:val="22"/>
      <w:lang w:val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617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617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617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617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617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617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617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617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617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617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617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617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617A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617A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617A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617A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617A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617A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617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617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617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617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617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617A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617A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617A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617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617A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617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812</Words>
  <Characters>4634</Characters>
  <Application>Microsoft Office Word</Application>
  <DocSecurity>0</DocSecurity>
  <Lines>38</Lines>
  <Paragraphs>10</Paragraphs>
  <ScaleCrop>false</ScaleCrop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FABRESSE</dc:creator>
  <cp:keywords/>
  <dc:description/>
  <cp:lastModifiedBy>Marc FABRESSE</cp:lastModifiedBy>
  <cp:revision>4</cp:revision>
  <dcterms:created xsi:type="dcterms:W3CDTF">2026-03-30T19:15:00Z</dcterms:created>
  <dcterms:modified xsi:type="dcterms:W3CDTF">2026-03-30T21:21:00Z</dcterms:modified>
</cp:coreProperties>
</file>