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693"/>
      </w:tblGrid>
      <w:tr w:rsidR="007617A7" w:rsidRPr="009E0987" w14:paraId="42D99365" w14:textId="77777777" w:rsidTr="006F4DFF">
        <w:trPr>
          <w:trHeight w:val="12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421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AA274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FICHE DE POSTE</w:t>
            </w:r>
          </w:p>
          <w:p w14:paraId="1366F52A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D8087F" w14:textId="19EC030D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Responsable 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ervice Formalités des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ntreprises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F1D6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AC88C3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5964A22" wp14:editId="25A071ED">
                  <wp:extent cx="733425" cy="666750"/>
                  <wp:effectExtent l="0" t="0" r="9525" b="0"/>
                  <wp:docPr id="79533516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7A1DD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F86A0D" w14:textId="77777777" w:rsidR="007617A7" w:rsidRPr="009E0987" w:rsidRDefault="007617A7" w:rsidP="00761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7617A7" w:rsidRPr="009E0987" w14:paraId="5BD0AEE5" w14:textId="77777777" w:rsidTr="006F4DF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093ED3" w14:textId="6426FBE8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SERVICE</w:t>
            </w: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:</w:t>
            </w:r>
            <w:proofErr w:type="gramEnd"/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 </w:t>
            </w:r>
            <w:r w:rsidRPr="009E098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Service formalités des entreprises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(SFE)</w:t>
            </w:r>
          </w:p>
          <w:p w14:paraId="45BC1725" w14:textId="3A567FE5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Effectifs encadrés</w:t>
            </w:r>
            <w:r w:rsidRPr="009E098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4</w:t>
            </w:r>
          </w:p>
        </w:tc>
      </w:tr>
      <w:tr w:rsidR="007617A7" w:rsidRPr="009E0987" w14:paraId="7898B6C5" w14:textId="77777777" w:rsidTr="006F4DF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79D4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LOCALISATION GEOGRAPHIQUE</w:t>
            </w:r>
            <w:r w:rsidRPr="009E0987">
              <w:rPr>
                <w:rFonts w:ascii="Times New Roman" w:hAnsi="Times New Roman" w:cs="Times New Roman"/>
                <w:sz w:val="24"/>
                <w:szCs w:val="24"/>
              </w:rPr>
              <w:t> : Papeete</w:t>
            </w:r>
          </w:p>
        </w:tc>
      </w:tr>
      <w:tr w:rsidR="007617A7" w:rsidRPr="009E0987" w14:paraId="7CF5DCF6" w14:textId="77777777" w:rsidTr="006F4DF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A9515" w14:textId="0D991EE7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1EE84C54" w14:textId="072DC4AF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FINALITE DU POSTE</w:t>
            </w:r>
          </w:p>
          <w:p w14:paraId="6606F848" w14:textId="77777777" w:rsidR="007617A7" w:rsidRP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6C1626AF" w14:textId="46EDF226" w:rsidR="007617A7" w:rsidRP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Piloter le Service Formalités des Entreprises en structurant la CAPL comme guichet unique de référence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pour le secteur primaire</w:t>
            </w: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, autour de trois axes stratégiques :</w:t>
            </w:r>
          </w:p>
          <w:p w14:paraId="28D70289" w14:textId="6E1A4474" w:rsidR="007617A7" w:rsidRPr="007617A7" w:rsidRDefault="007617A7" w:rsidP="007617A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Pilotage et valorisation de l’annuaire des professionnels 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de la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CAPL</w:t>
            </w: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;</w:t>
            </w:r>
            <w:proofErr w:type="gramEnd"/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</w:t>
            </w:r>
          </w:p>
          <w:p w14:paraId="5B88F817" w14:textId="77777777" w:rsidR="007617A7" w:rsidRPr="007617A7" w:rsidRDefault="007617A7" w:rsidP="007617A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Développement du Centre de Gestion (CGPF) ; </w:t>
            </w:r>
          </w:p>
          <w:p w14:paraId="30A27EA5" w14:textId="77777777" w:rsidR="007617A7" w:rsidRPr="007617A7" w:rsidRDefault="007617A7" w:rsidP="007617A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Déploiement du Centre de Formalités des Entreprises (CFE).</w:t>
            </w:r>
          </w:p>
          <w:p w14:paraId="74BC6B15" w14:textId="77777777" w:rsidR="007617A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15A88E0B" w14:textId="04B0CC45" w:rsidR="007617A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MISSIONS PRINCIPALES</w:t>
            </w:r>
          </w:p>
          <w:p w14:paraId="2F1CED56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7E5DF3D0" w14:textId="0BF92FA2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1. Pilotage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stratégique</w:t>
            </w: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 du service </w:t>
            </w:r>
          </w:p>
          <w:p w14:paraId="3315AE13" w14:textId="45CAD45A" w:rsidR="007617A7" w:rsidRPr="007617A7" w:rsidRDefault="007617A7" w:rsidP="007617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Organiser, structurer et piloter le service SFE (organisation, ressources humaines, budget) ; </w:t>
            </w:r>
          </w:p>
          <w:p w14:paraId="61C3D3C2" w14:textId="11415944" w:rsidR="007617A7" w:rsidRPr="007617A7" w:rsidRDefault="007617A7" w:rsidP="007617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Définir une feuille de route claire intégrant les 3 piliers stratégiques ; </w:t>
            </w:r>
          </w:p>
          <w:p w14:paraId="309FB6E8" w14:textId="130A2DA5" w:rsidR="007617A7" w:rsidRPr="007617A7" w:rsidRDefault="007617A7" w:rsidP="007617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Mettre en place des outils de suivi, d’indicateurs de performance et de </w:t>
            </w:r>
            <w:proofErr w:type="spellStart"/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reporting</w:t>
            </w:r>
            <w:proofErr w:type="spellEnd"/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à la direction ; </w:t>
            </w:r>
          </w:p>
          <w:p w14:paraId="374E27C0" w14:textId="263449A7" w:rsidR="007617A7" w:rsidRDefault="007617A7" w:rsidP="007617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Optimiser 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proc</w:t>
            </w: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ssu</w:t>
            </w: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s</w:t>
            </w:r>
            <w:proofErr w:type="spellEnd"/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internes dans une logique d’efficacité et de qualité de service ; </w:t>
            </w:r>
          </w:p>
          <w:p w14:paraId="58ACF06D" w14:textId="57DC3E48" w:rsidR="007617A7" w:rsidRDefault="007617A7" w:rsidP="007617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Assurer la montée en compétences des agents.</w:t>
            </w:r>
          </w:p>
          <w:p w14:paraId="3EE40DD6" w14:textId="77777777" w:rsidR="007617A7" w:rsidRPr="007617A7" w:rsidRDefault="007617A7" w:rsidP="007617A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  <w:p w14:paraId="7FB7DDFB" w14:textId="3EFA44B0" w:rsidR="007617A7" w:rsidRPr="009E098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9E0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2. </w:t>
            </w: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Pilotage et développement de l’annuaire CAPL</w:t>
            </w:r>
          </w:p>
          <w:p w14:paraId="453E478E" w14:textId="53FA5FF3" w:rsidR="007617A7" w:rsidRPr="007617A7" w:rsidRDefault="007617A7" w:rsidP="007617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Garantir la fiabilité, l’exhaustivité et la mise à jour continue de l’annuaire des professionnels ; </w:t>
            </w:r>
          </w:p>
          <w:p w14:paraId="014BDC52" w14:textId="68710C86" w:rsidR="007617A7" w:rsidRPr="007617A7" w:rsidRDefault="007617A7" w:rsidP="007617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Superviser l’instruction, la délivrance et le suivi des cartes professionnelles ; </w:t>
            </w:r>
          </w:p>
          <w:p w14:paraId="564FDF13" w14:textId="1B2B5538" w:rsidR="007617A7" w:rsidRPr="007617A7" w:rsidRDefault="007617A7" w:rsidP="007617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Structurer l’exploitation stratégique des données (statistiques, segmentation, valorisation économique) ; </w:t>
            </w:r>
          </w:p>
          <w:p w14:paraId="512DB8F7" w14:textId="16000E25" w:rsidR="007617A7" w:rsidRPr="007617A7" w:rsidRDefault="007617A7" w:rsidP="007617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Piloter les flux de données via ODOO (intégration, extraction, qualité) ; </w:t>
            </w:r>
          </w:p>
          <w:p w14:paraId="518E6585" w14:textId="77777777" w:rsidR="007617A7" w:rsidRPr="007617A7" w:rsidRDefault="007617A7" w:rsidP="007617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Faire de l’annuaire un outil stratégique de connaissance, de pilotage et de mise en relation ; </w:t>
            </w:r>
          </w:p>
          <w:p w14:paraId="585481D7" w14:textId="5A5B24D1" w:rsidR="007617A7" w:rsidRPr="007617A7" w:rsidRDefault="007617A7" w:rsidP="007617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Proposer des évolutions (annuaire public, services associés, visibilité, interconnexion avec partenaires).</w:t>
            </w:r>
          </w:p>
          <w:p w14:paraId="28CBFEA8" w14:textId="77777777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1DEB9BFB" w14:textId="77777777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3. </w:t>
            </w: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Suivi et développement du Centre de Gestion (CGPF)</w:t>
            </w:r>
          </w:p>
          <w:p w14:paraId="19BABC7A" w14:textId="20A3E120" w:rsidR="007617A7" w:rsidRPr="007617A7" w:rsidRDefault="007617A7" w:rsidP="007617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Structurer et piloter le développement du Centre de Gestion des Professionnels (CGPF) ; </w:t>
            </w:r>
          </w:p>
          <w:p w14:paraId="2BDD5AFB" w14:textId="4A0040E5" w:rsidR="007617A7" w:rsidRPr="007617A7" w:rsidRDefault="007617A7" w:rsidP="007617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Concevoir et déployer des services d’accompagnement à la gestion (comptabilité, pilotage économique, suivi d’activité) ; </w:t>
            </w:r>
          </w:p>
          <w:p w14:paraId="65F80DAC" w14:textId="06C67AD8" w:rsidR="007617A7" w:rsidRPr="007617A7" w:rsidRDefault="007617A7" w:rsidP="007617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Définir un modèle économique pérenne du centre (offre de services, tarification) ; </w:t>
            </w:r>
          </w:p>
          <w:p w14:paraId="4D29F3D6" w14:textId="77777777" w:rsidR="007617A7" w:rsidRDefault="007617A7" w:rsidP="007617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Mettre en place des outils de gestion et tableaux de bord pour les exploitants ; </w:t>
            </w:r>
          </w:p>
          <w:p w14:paraId="1B0B367F" w14:textId="796C5C9D" w:rsidR="007617A7" w:rsidRPr="007617A7" w:rsidRDefault="007617A7" w:rsidP="007617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Développer des partenariats institutionnels et techniques ; </w:t>
            </w:r>
          </w:p>
          <w:p w14:paraId="3FD29DAC" w14:textId="4DACC4D6" w:rsidR="007617A7" w:rsidRPr="007617A7" w:rsidRDefault="007617A7" w:rsidP="007617A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Positionner le CGPF comme un levier de professionnalisation des agriculteurs.</w:t>
            </w:r>
          </w:p>
          <w:p w14:paraId="71C5BFB5" w14:textId="77777777" w:rsidR="007617A7" w:rsidRDefault="007617A7" w:rsidP="007617A7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6B937E95" w14:textId="4F6DBDB8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 xml:space="preserve">4. </w:t>
            </w: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Déploiement du Centre de Formalités des Entreprises (CFE)</w:t>
            </w:r>
          </w:p>
          <w:p w14:paraId="188AEC83" w14:textId="77777777" w:rsidR="007617A7" w:rsidRPr="007617A7" w:rsidRDefault="007617A7" w:rsidP="007617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lastRenderedPageBreak/>
              <w:t xml:space="preserve">Structurer la CAPL comme guichet unique administratif pour les entreprises agricoles et rurales ; </w:t>
            </w:r>
          </w:p>
          <w:p w14:paraId="24A01184" w14:textId="77777777" w:rsidR="007617A7" w:rsidRPr="007617A7" w:rsidRDefault="007617A7" w:rsidP="007617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Piloter la mise en place des procédures de création, modification et cessation d’activité ; </w:t>
            </w:r>
          </w:p>
          <w:p w14:paraId="2BCCCA13" w14:textId="77777777" w:rsidR="007617A7" w:rsidRPr="007617A7" w:rsidRDefault="007617A7" w:rsidP="007617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Sécuriser les démarches administratives et améliorer les délais de traitement ; </w:t>
            </w:r>
          </w:p>
          <w:p w14:paraId="6A70FB90" w14:textId="77777777" w:rsidR="007617A7" w:rsidRPr="007617A7" w:rsidRDefault="007617A7" w:rsidP="007617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Développer l’offre d’accompagnement aux porteurs de projets ; </w:t>
            </w:r>
          </w:p>
          <w:p w14:paraId="0B6FBA27" w14:textId="77777777" w:rsidR="007617A7" w:rsidRPr="007617A7" w:rsidRDefault="007617A7" w:rsidP="007617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Assurer la coordination avec les administrations compétentes ; </w:t>
            </w:r>
          </w:p>
          <w:p w14:paraId="584520CA" w14:textId="77777777" w:rsidR="007617A7" w:rsidRPr="007617A7" w:rsidRDefault="007617A7" w:rsidP="007617A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Contribuer à la simplification des parcours usagers. </w:t>
            </w:r>
          </w:p>
          <w:p w14:paraId="24BDCDE5" w14:textId="77777777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35649A86" w14:textId="77777777" w:rsidR="007617A7" w:rsidRP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5. Accompagnement des professionnels</w:t>
            </w:r>
          </w:p>
          <w:p w14:paraId="6F88C731" w14:textId="77777777" w:rsidR="007617A7" w:rsidRPr="007617A7" w:rsidRDefault="007617A7" w:rsidP="007617A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Accueillir, orienter et accompagner les agriculteurs, entreprises et groupements ; </w:t>
            </w:r>
          </w:p>
          <w:p w14:paraId="6D4E8BB3" w14:textId="77777777" w:rsidR="007617A7" w:rsidRPr="007617A7" w:rsidRDefault="007617A7" w:rsidP="007617A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Améliorer l’expérience usager (qualité d’accueil, lisibilité des démarches) ; </w:t>
            </w:r>
          </w:p>
          <w:p w14:paraId="79523741" w14:textId="77777777" w:rsidR="007617A7" w:rsidRPr="007617A7" w:rsidRDefault="007617A7" w:rsidP="007617A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Sensibiliser aux obligations administratives et aux outils disponibles ; </w:t>
            </w:r>
          </w:p>
          <w:p w14:paraId="621EA1BC" w14:textId="77777777" w:rsidR="007617A7" w:rsidRPr="007617A7" w:rsidRDefault="007617A7" w:rsidP="007617A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Structurer une offre d’information et de conseil. </w:t>
            </w:r>
          </w:p>
          <w:p w14:paraId="5A581A6C" w14:textId="77777777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  <w:p w14:paraId="354AA4E7" w14:textId="77777777" w:rsidR="007617A7" w:rsidRP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6. Gouvernance des données et conformité</w:t>
            </w:r>
          </w:p>
          <w:p w14:paraId="0BA4FB34" w14:textId="77777777" w:rsidR="007617A7" w:rsidRPr="007617A7" w:rsidRDefault="007617A7" w:rsidP="007617A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Superviser les échanges de données avec les partenaires publics ; </w:t>
            </w:r>
          </w:p>
          <w:p w14:paraId="53459FBB" w14:textId="77777777" w:rsidR="007617A7" w:rsidRPr="007617A7" w:rsidRDefault="007617A7" w:rsidP="007617A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Garantir la conformité réglementaire (RGPD, procédures administratives) ; </w:t>
            </w:r>
          </w:p>
          <w:p w14:paraId="310D985C" w14:textId="77777777" w:rsidR="007617A7" w:rsidRPr="007617A7" w:rsidRDefault="007617A7" w:rsidP="007617A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Sécuriser les flux et la qualité des données ; </w:t>
            </w:r>
          </w:p>
          <w:p w14:paraId="719AC993" w14:textId="77777777" w:rsidR="007617A7" w:rsidRPr="007617A7" w:rsidRDefault="007617A7" w:rsidP="007617A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Travailler en lien avec le DPO.</w:t>
            </w:r>
          </w:p>
          <w:p w14:paraId="1A73B98E" w14:textId="77777777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  <w:p w14:paraId="75821A00" w14:textId="77777777" w:rsidR="007617A7" w:rsidRP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7. Qualité et amélioration continue</w:t>
            </w:r>
          </w:p>
          <w:p w14:paraId="1B2C689D" w14:textId="77777777" w:rsidR="007617A7" w:rsidRPr="007617A7" w:rsidRDefault="007617A7" w:rsidP="007617A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Mettre en place une démarche qualité structurée au sein du service ; </w:t>
            </w:r>
          </w:p>
          <w:p w14:paraId="11B61732" w14:textId="77777777" w:rsidR="007617A7" w:rsidRPr="007617A7" w:rsidRDefault="007617A7" w:rsidP="007617A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Suivre les indicateurs de performance et proposer des améliorations ; </w:t>
            </w:r>
          </w:p>
          <w:p w14:paraId="11A48992" w14:textId="77777777" w:rsidR="007617A7" w:rsidRPr="007617A7" w:rsidRDefault="007617A7" w:rsidP="007617A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Harmoniser les pratiques avec les autres services de la CAPL.</w:t>
            </w:r>
          </w:p>
          <w:p w14:paraId="3DE0FE90" w14:textId="77777777" w:rsidR="007617A7" w:rsidRP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  <w:p w14:paraId="65A7E352" w14:textId="4DF38E54" w:rsidR="007617A7" w:rsidRP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Missions transversales</w:t>
            </w:r>
          </w:p>
          <w:p w14:paraId="74C8BAB2" w14:textId="77777777" w:rsidR="007617A7" w:rsidRPr="007617A7" w:rsidRDefault="007617A7" w:rsidP="007617A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Participer aux projets stratégiques de la CAPL ; </w:t>
            </w:r>
          </w:p>
          <w:p w14:paraId="53AF2CCF" w14:textId="77777777" w:rsidR="007617A7" w:rsidRPr="007617A7" w:rsidRDefault="007617A7" w:rsidP="007617A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Contribuer aux actions de communication (guides, supports, contenus) ; </w:t>
            </w:r>
          </w:p>
          <w:p w14:paraId="0256DBA4" w14:textId="77777777" w:rsidR="007617A7" w:rsidRPr="007617A7" w:rsidRDefault="007617A7" w:rsidP="007617A7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Appuyer l’organisation d’événements et d’actions de promotion.</w:t>
            </w:r>
          </w:p>
          <w:p w14:paraId="0C40C7CE" w14:textId="5934DF45" w:rsidR="007617A7" w:rsidRPr="007617A7" w:rsidRDefault="007617A7" w:rsidP="007617A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  <w:p w14:paraId="3B8BCAF5" w14:textId="77777777" w:rsidR="007617A7" w:rsidRPr="009E0987" w:rsidRDefault="007617A7" w:rsidP="007617A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</w:tc>
      </w:tr>
      <w:tr w:rsidR="007617A7" w:rsidRPr="009E0987" w14:paraId="0E852944" w14:textId="77777777" w:rsidTr="006F4DF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F2ABFE6" w14:textId="1A8B4DD9" w:rsidR="007617A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lastRenderedPageBreak/>
              <w:t xml:space="preserve">COMPETENCES ATTENDUES </w:t>
            </w:r>
          </w:p>
          <w:p w14:paraId="5416E979" w14:textId="77777777" w:rsidR="007617A7" w:rsidRPr="009E098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321BD7C0" w14:textId="77777777" w:rsidR="007617A7" w:rsidRPr="007617A7" w:rsidRDefault="007617A7" w:rsidP="007617A7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Compétences techniques </w:t>
            </w:r>
          </w:p>
          <w:p w14:paraId="5E72F1AF" w14:textId="50E9BD9C" w:rsid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Pilotage de service et management d’équipe </w:t>
            </w:r>
          </w:p>
          <w:p w14:paraId="7EF12380" w14:textId="77777777" w:rsid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Gestion de projet et conduite du changement </w:t>
            </w:r>
          </w:p>
          <w:p w14:paraId="708E68D4" w14:textId="77777777" w:rsid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Structuration de processus administratifs </w:t>
            </w:r>
          </w:p>
          <w:p w14:paraId="787AC21C" w14:textId="77777777" w:rsid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Gestion et valorisation de données </w:t>
            </w:r>
          </w:p>
          <w:p w14:paraId="01DA4881" w14:textId="77777777" w:rsid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Développement de services aux entreprises</w:t>
            </w:r>
          </w:p>
          <w:p w14:paraId="3E6BDC19" w14:textId="33884B8A" w:rsidR="00C31502" w:rsidRPr="009B0940" w:rsidRDefault="00C31502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9B0940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Maîtrise des fondamentaux de la comptabilité </w:t>
            </w:r>
          </w:p>
          <w:p w14:paraId="6E87AEDF" w14:textId="77777777" w:rsid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Analyse économique et outils de gestion </w:t>
            </w:r>
          </w:p>
          <w:p w14:paraId="3746630C" w14:textId="58A289A7" w:rsidR="007617A7" w:rsidRP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Maîtrise des outils numériques (type ERP – ODOO apprécié)</w:t>
            </w:r>
          </w:p>
          <w:p w14:paraId="070801AE" w14:textId="77777777" w:rsidR="007617A7" w:rsidRPr="007617A7" w:rsidRDefault="007617A7" w:rsidP="007617A7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Compétences juridiques et administratives</w:t>
            </w: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 : </w:t>
            </w:r>
          </w:p>
          <w:p w14:paraId="59351201" w14:textId="77777777" w:rsidR="007617A7" w:rsidRP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Droit des entreprises / droit rural / droit administratif </w:t>
            </w:r>
          </w:p>
          <w:p w14:paraId="64008721" w14:textId="77777777" w:rsidR="007617A7" w:rsidRP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Maîtrise des procédures de création et gestion d’entreprise </w:t>
            </w:r>
          </w:p>
          <w:p w14:paraId="034CE3DE" w14:textId="77777777" w:rsidR="007617A7" w:rsidRP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Lecture et sécurisation des actes administratifs </w:t>
            </w:r>
          </w:p>
          <w:p w14:paraId="37CE7E30" w14:textId="77777777" w:rsidR="007617A7" w:rsidRPr="007617A7" w:rsidRDefault="007617A7" w:rsidP="007617A7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Compréhension des cadres réglementaires locaux</w:t>
            </w:r>
          </w:p>
          <w:p w14:paraId="05A128D9" w14:textId="77777777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  <w:p w14:paraId="0B388D8B" w14:textId="3A8BA2AA" w:rsidR="007617A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SAVOIR ETRE</w:t>
            </w:r>
          </w:p>
          <w:p w14:paraId="16308627" w14:textId="77777777" w:rsidR="007617A7" w:rsidRPr="009E098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2C541524" w14:textId="77777777" w:rsidR="007617A7" w:rsidRDefault="007617A7" w:rsidP="007617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lastRenderedPageBreak/>
              <w:t xml:space="preserve">Leadership et capacité à fédérer </w:t>
            </w:r>
          </w:p>
          <w:p w14:paraId="75DCF2F4" w14:textId="77777777" w:rsidR="007617A7" w:rsidRDefault="007617A7" w:rsidP="007617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Esprit structurant et orienté résultats </w:t>
            </w:r>
          </w:p>
          <w:p w14:paraId="49EBA862" w14:textId="77777777" w:rsidR="007617A7" w:rsidRDefault="007617A7" w:rsidP="007617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Sens du service public </w:t>
            </w:r>
          </w:p>
          <w:p w14:paraId="210ED146" w14:textId="77777777" w:rsidR="007617A7" w:rsidRDefault="007617A7" w:rsidP="007617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Rigueur et fiabilité </w:t>
            </w:r>
          </w:p>
          <w:p w14:paraId="544064AF" w14:textId="77777777" w:rsidR="007617A7" w:rsidRDefault="007617A7" w:rsidP="007617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Esprit d’analyse et de synthèse </w:t>
            </w:r>
          </w:p>
          <w:p w14:paraId="34EB3DAB" w14:textId="77777777" w:rsidR="007617A7" w:rsidRDefault="007617A7" w:rsidP="007617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 xml:space="preserve">Capacité d’initiative et proactivité </w:t>
            </w:r>
          </w:p>
          <w:p w14:paraId="06A16EB1" w14:textId="5D7D8F31" w:rsidR="007617A7" w:rsidRDefault="007617A7" w:rsidP="007617A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Qualités relationnelles et pédagogiques</w:t>
            </w:r>
          </w:p>
          <w:p w14:paraId="66BB8D1E" w14:textId="77777777" w:rsidR="007617A7" w:rsidRPr="007617A7" w:rsidRDefault="007617A7" w:rsidP="007617A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</w:p>
          <w:p w14:paraId="4B04B449" w14:textId="4076AFB9" w:rsidR="007617A7" w:rsidRPr="009E0987" w:rsidRDefault="007617A7" w:rsidP="00761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</w:tc>
      </w:tr>
      <w:tr w:rsidR="007617A7" w:rsidRPr="009E0987" w14:paraId="314BE8EE" w14:textId="77777777" w:rsidTr="006F4DFF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8CD9E4" w14:textId="50F63D23" w:rsidR="007617A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  <w:t>ALEURS ATTENDUES</w:t>
            </w:r>
          </w:p>
          <w:p w14:paraId="7FDD33AB" w14:textId="77777777" w:rsidR="007617A7" w:rsidRPr="007617A7" w:rsidRDefault="007617A7" w:rsidP="006F4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PF"/>
              </w:rPr>
            </w:pPr>
          </w:p>
          <w:p w14:paraId="278FBE8C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Leadership : Inspirer et guider son équipe avec confiance.</w:t>
            </w:r>
          </w:p>
          <w:p w14:paraId="508DB59C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Responsabilité : Gérer les ressources de manière rigoureuse et respectueuse.</w:t>
            </w:r>
          </w:p>
          <w:p w14:paraId="677CF6B7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Innovation : Encourager l'amélioration continue et l'adoption de solutions nouvelles.</w:t>
            </w:r>
          </w:p>
          <w:p w14:paraId="4011AA8A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Excellence : Maintenir des standards élevés de qualité dans toutes les démarches.</w:t>
            </w:r>
          </w:p>
          <w:p w14:paraId="00C844BB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Collaboration : Travailler en synergie avec les autres services et partenaires.</w:t>
            </w:r>
          </w:p>
          <w:p w14:paraId="1E01702F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Transparence : Communiquer de manière ouverte, honnête et claire.</w:t>
            </w:r>
          </w:p>
          <w:p w14:paraId="38398209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Proactivité : Être anticipatif dans la gestion des projets et des priorités.</w:t>
            </w:r>
          </w:p>
          <w:p w14:paraId="113E52C6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Empathie : Être à l'écoute des besoins des collaborateurs et partenaires.</w:t>
            </w:r>
          </w:p>
          <w:p w14:paraId="1EFA3A44" w14:textId="77777777" w:rsidR="007617A7" w:rsidRPr="007617A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Rigueur : Assurer la conformité et le respect des normes et processus.</w:t>
            </w:r>
          </w:p>
          <w:p w14:paraId="009A0F5C" w14:textId="77777777" w:rsidR="007617A7" w:rsidRPr="009E0987" w:rsidRDefault="007617A7" w:rsidP="006F4DF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PF"/>
              </w:rPr>
            </w:pPr>
            <w:r w:rsidRPr="007617A7">
              <w:rPr>
                <w:rFonts w:ascii="Times New Roman" w:hAnsi="Times New Roman" w:cs="Times New Roman"/>
                <w:sz w:val="24"/>
                <w:szCs w:val="24"/>
                <w:lang w:val="fr-PF"/>
              </w:rPr>
              <w:t>Engagement : S'investir pleinement dans la réussite des projets et des missions.</w:t>
            </w:r>
          </w:p>
        </w:tc>
      </w:tr>
    </w:tbl>
    <w:p w14:paraId="4833C841" w14:textId="77777777" w:rsidR="007617A7" w:rsidRPr="009E0987" w:rsidRDefault="007617A7" w:rsidP="00761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3D920" w14:textId="77777777" w:rsidR="00B0032E" w:rsidRDefault="00B0032E"/>
    <w:sectPr w:rsidR="00B0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34C"/>
    <w:multiLevelType w:val="multilevel"/>
    <w:tmpl w:val="64B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7E88"/>
    <w:multiLevelType w:val="multilevel"/>
    <w:tmpl w:val="FCD0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616C3"/>
    <w:multiLevelType w:val="multilevel"/>
    <w:tmpl w:val="BA7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C0BF9"/>
    <w:multiLevelType w:val="multilevel"/>
    <w:tmpl w:val="F10E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81AA8"/>
    <w:multiLevelType w:val="multilevel"/>
    <w:tmpl w:val="89F6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30527"/>
    <w:multiLevelType w:val="multilevel"/>
    <w:tmpl w:val="8BC4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E5457"/>
    <w:multiLevelType w:val="multilevel"/>
    <w:tmpl w:val="CD6E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30713"/>
    <w:multiLevelType w:val="multilevel"/>
    <w:tmpl w:val="32FE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07A78"/>
    <w:multiLevelType w:val="multilevel"/>
    <w:tmpl w:val="4672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F46B4"/>
    <w:multiLevelType w:val="multilevel"/>
    <w:tmpl w:val="44A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950E4"/>
    <w:multiLevelType w:val="multilevel"/>
    <w:tmpl w:val="EA1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95F7F"/>
    <w:multiLevelType w:val="multilevel"/>
    <w:tmpl w:val="C490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84786"/>
    <w:multiLevelType w:val="multilevel"/>
    <w:tmpl w:val="2C3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B1C2B"/>
    <w:multiLevelType w:val="multilevel"/>
    <w:tmpl w:val="8254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42FDC"/>
    <w:multiLevelType w:val="multilevel"/>
    <w:tmpl w:val="A85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11FC0"/>
    <w:multiLevelType w:val="multilevel"/>
    <w:tmpl w:val="757E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70938"/>
    <w:multiLevelType w:val="multilevel"/>
    <w:tmpl w:val="D42A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4354D"/>
    <w:multiLevelType w:val="multilevel"/>
    <w:tmpl w:val="2F9E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5F5BFA"/>
    <w:multiLevelType w:val="multilevel"/>
    <w:tmpl w:val="9C64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79735">
    <w:abstractNumId w:val="18"/>
  </w:num>
  <w:num w:numId="2" w16cid:durableId="1511096078">
    <w:abstractNumId w:val="2"/>
  </w:num>
  <w:num w:numId="3" w16cid:durableId="1929845958">
    <w:abstractNumId w:val="10"/>
  </w:num>
  <w:num w:numId="4" w16cid:durableId="1461799652">
    <w:abstractNumId w:val="7"/>
  </w:num>
  <w:num w:numId="5" w16cid:durableId="427851333">
    <w:abstractNumId w:val="14"/>
  </w:num>
  <w:num w:numId="6" w16cid:durableId="489444219">
    <w:abstractNumId w:val="11"/>
  </w:num>
  <w:num w:numId="7" w16cid:durableId="278991000">
    <w:abstractNumId w:val="12"/>
  </w:num>
  <w:num w:numId="8" w16cid:durableId="572468914">
    <w:abstractNumId w:val="4"/>
  </w:num>
  <w:num w:numId="9" w16cid:durableId="1461798672">
    <w:abstractNumId w:val="1"/>
  </w:num>
  <w:num w:numId="10" w16cid:durableId="1141118034">
    <w:abstractNumId w:val="13"/>
  </w:num>
  <w:num w:numId="11" w16cid:durableId="1608731468">
    <w:abstractNumId w:val="0"/>
  </w:num>
  <w:num w:numId="12" w16cid:durableId="1068185097">
    <w:abstractNumId w:val="6"/>
  </w:num>
  <w:num w:numId="13" w16cid:durableId="2020741468">
    <w:abstractNumId w:val="17"/>
  </w:num>
  <w:num w:numId="14" w16cid:durableId="1312757215">
    <w:abstractNumId w:val="15"/>
  </w:num>
  <w:num w:numId="15" w16cid:durableId="1530142837">
    <w:abstractNumId w:val="3"/>
  </w:num>
  <w:num w:numId="16" w16cid:durableId="1450587770">
    <w:abstractNumId w:val="8"/>
  </w:num>
  <w:num w:numId="17" w16cid:durableId="818767294">
    <w:abstractNumId w:val="9"/>
  </w:num>
  <w:num w:numId="18" w16cid:durableId="1755324984">
    <w:abstractNumId w:val="16"/>
  </w:num>
  <w:num w:numId="19" w16cid:durableId="512842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A7"/>
    <w:rsid w:val="00226F8D"/>
    <w:rsid w:val="005C4A19"/>
    <w:rsid w:val="0067091F"/>
    <w:rsid w:val="007617A7"/>
    <w:rsid w:val="009B0940"/>
    <w:rsid w:val="009F7C35"/>
    <w:rsid w:val="00B0032E"/>
    <w:rsid w:val="00C31502"/>
    <w:rsid w:val="00D35ED7"/>
    <w:rsid w:val="00DB5ADC"/>
    <w:rsid w:val="00E84CA2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BA98"/>
  <w15:chartTrackingRefBased/>
  <w15:docId w15:val="{45F20162-F4D6-4828-A067-A3BA6B16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P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A7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1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1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1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17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17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17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17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17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17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1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1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17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17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17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17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FABRESSE</dc:creator>
  <cp:keywords/>
  <dc:description/>
  <cp:lastModifiedBy>Marc FABRESSE</cp:lastModifiedBy>
  <cp:revision>4</cp:revision>
  <dcterms:created xsi:type="dcterms:W3CDTF">2026-03-30T19:15:00Z</dcterms:created>
  <dcterms:modified xsi:type="dcterms:W3CDTF">2026-03-30T21:21:00Z</dcterms:modified>
</cp:coreProperties>
</file>